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09E59" w14:textId="77777777" w:rsidR="00F51134" w:rsidRPr="00422416" w:rsidRDefault="00F51134" w:rsidP="00F51134">
      <w:pPr>
        <w:pStyle w:val="Header"/>
        <w:tabs>
          <w:tab w:val="left" w:pos="720"/>
        </w:tabs>
        <w:rPr>
          <w:rFonts w:ascii="Arial" w:hAnsi="Arial" w:cs="Arial"/>
          <w:sz w:val="22"/>
          <w:szCs w:val="22"/>
        </w:rPr>
      </w:pPr>
      <w:r w:rsidRPr="00422416">
        <w:rPr>
          <w:rFonts w:ascii="Arial" w:hAnsi="Arial" w:cs="Arial"/>
          <w:noProof/>
          <w:sz w:val="22"/>
          <w:szCs w:val="22"/>
        </w:rPr>
        <w:drawing>
          <wp:inline distT="0" distB="0" distL="0" distR="0" wp14:anchorId="630AC8AD" wp14:editId="2FC18790">
            <wp:extent cx="2560320" cy="4308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9946" cy="442598"/>
                    </a:xfrm>
                    <a:prstGeom prst="rect">
                      <a:avLst/>
                    </a:prstGeom>
                    <a:noFill/>
                    <a:ln>
                      <a:noFill/>
                    </a:ln>
                  </pic:spPr>
                </pic:pic>
              </a:graphicData>
            </a:graphic>
          </wp:inline>
        </w:drawing>
      </w:r>
    </w:p>
    <w:p w14:paraId="02F782EB" w14:textId="77777777" w:rsidR="00F51134" w:rsidRPr="00422416" w:rsidRDefault="00F51134" w:rsidP="00F51134">
      <w:pPr>
        <w:rPr>
          <w:rFonts w:ascii="Arial" w:hAnsi="Arial" w:cs="Arial"/>
        </w:rPr>
      </w:pPr>
    </w:p>
    <w:p w14:paraId="263BA386" w14:textId="195974FC" w:rsidR="00F51134" w:rsidRPr="00422416" w:rsidRDefault="00F51134" w:rsidP="00F51134">
      <w:pPr>
        <w:rPr>
          <w:rFonts w:ascii="Arial" w:hAnsi="Arial" w:cs="Arial"/>
          <w:b/>
          <w:bCs/>
        </w:rPr>
      </w:pPr>
      <w:r w:rsidRPr="00422416">
        <w:rPr>
          <w:rFonts w:ascii="Arial" w:hAnsi="Arial" w:cs="Arial"/>
          <w:b/>
          <w:bCs/>
        </w:rPr>
        <w:t xml:space="preserve">Role Title: </w:t>
      </w:r>
      <w:r w:rsidR="005B546D">
        <w:rPr>
          <w:rFonts w:ascii="Arial" w:hAnsi="Arial" w:cs="Arial"/>
        </w:rPr>
        <w:t>Business Development Manager (Apprentice End Point Assessment)</w:t>
      </w:r>
    </w:p>
    <w:p w14:paraId="2AD0871C" w14:textId="1D86F9EF" w:rsidR="00F51134" w:rsidRPr="00422416" w:rsidRDefault="00F51134" w:rsidP="00F51134">
      <w:pPr>
        <w:rPr>
          <w:rFonts w:ascii="Arial" w:hAnsi="Arial" w:cs="Arial"/>
          <w:b/>
          <w:bCs/>
        </w:rPr>
      </w:pPr>
      <w:r w:rsidRPr="00422416">
        <w:rPr>
          <w:rFonts w:ascii="Arial" w:hAnsi="Arial" w:cs="Arial"/>
          <w:b/>
          <w:bCs/>
        </w:rPr>
        <w:t xml:space="preserve">Reports to: </w:t>
      </w:r>
      <w:r w:rsidR="000D4A5D">
        <w:rPr>
          <w:rFonts w:ascii="Arial" w:hAnsi="Arial" w:cs="Arial"/>
        </w:rPr>
        <w:t>Apprenticeship Assessment Manager</w:t>
      </w:r>
    </w:p>
    <w:p w14:paraId="1CDC094D" w14:textId="77777777" w:rsidR="00F51134" w:rsidRPr="00422416" w:rsidRDefault="00F51134" w:rsidP="00F51134">
      <w:pPr>
        <w:rPr>
          <w:rFonts w:ascii="Arial" w:hAnsi="Arial" w:cs="Arial"/>
          <w:b/>
          <w:bCs/>
        </w:rPr>
      </w:pPr>
      <w:r w:rsidRPr="00422416">
        <w:rPr>
          <w:rFonts w:ascii="Arial" w:hAnsi="Arial" w:cs="Arial"/>
          <w:b/>
          <w:bCs/>
        </w:rPr>
        <w:t xml:space="preserve">Accountable to: </w:t>
      </w:r>
      <w:r w:rsidRPr="00422416">
        <w:rPr>
          <w:rFonts w:ascii="Arial" w:hAnsi="Arial" w:cs="Arial"/>
        </w:rPr>
        <w:t>Director, Membership and Professional Development</w:t>
      </w:r>
      <w:r w:rsidRPr="00422416">
        <w:rPr>
          <w:rFonts w:ascii="Arial" w:hAnsi="Arial" w:cs="Arial"/>
          <w:b/>
          <w:bCs/>
        </w:rPr>
        <w:t xml:space="preserve"> </w:t>
      </w:r>
    </w:p>
    <w:p w14:paraId="405DA2EE" w14:textId="77777777" w:rsidR="00F51134" w:rsidRPr="00422416" w:rsidRDefault="00F51134" w:rsidP="00F51134">
      <w:pPr>
        <w:rPr>
          <w:rFonts w:ascii="Arial" w:hAnsi="Arial" w:cs="Arial"/>
        </w:rPr>
      </w:pPr>
      <w:r w:rsidRPr="00422416">
        <w:rPr>
          <w:rFonts w:ascii="Arial" w:hAnsi="Arial" w:cs="Arial"/>
          <w:b/>
          <w:bCs/>
        </w:rPr>
        <w:t xml:space="preserve">Hours: </w:t>
      </w:r>
      <w:r w:rsidRPr="00422416">
        <w:rPr>
          <w:rFonts w:ascii="Arial" w:hAnsi="Arial" w:cs="Arial"/>
        </w:rPr>
        <w:t>35 hours per week, exclusive of meal breaks, plus as many as required to fulfil the needs of the post</w:t>
      </w:r>
    </w:p>
    <w:p w14:paraId="63405F62" w14:textId="073A00F4" w:rsidR="00F51134" w:rsidRPr="00422416" w:rsidRDefault="00F638A4" w:rsidP="00F51134">
      <w:pPr>
        <w:rPr>
          <w:rFonts w:ascii="Arial" w:hAnsi="Arial" w:cs="Arial"/>
        </w:rPr>
      </w:pPr>
      <w:r>
        <w:rPr>
          <w:rFonts w:ascii="Arial" w:hAnsi="Arial" w:cs="Arial"/>
          <w:b/>
          <w:bCs/>
        </w:rPr>
        <w:t>Grade</w:t>
      </w:r>
      <w:r w:rsidR="00F51134" w:rsidRPr="00422416">
        <w:rPr>
          <w:rFonts w:ascii="Arial" w:hAnsi="Arial" w:cs="Arial"/>
          <w:b/>
          <w:bCs/>
        </w:rPr>
        <w:t>:</w:t>
      </w:r>
      <w:r w:rsidR="00F51134" w:rsidRPr="00422416">
        <w:rPr>
          <w:rFonts w:ascii="Arial" w:hAnsi="Arial" w:cs="Arial"/>
        </w:rPr>
        <w:t xml:space="preserve"> </w:t>
      </w:r>
      <w:r>
        <w:rPr>
          <w:rFonts w:ascii="Arial" w:hAnsi="Arial" w:cs="Arial"/>
        </w:rPr>
        <w:t>9</w:t>
      </w:r>
    </w:p>
    <w:p w14:paraId="646BFFCF" w14:textId="308693F8" w:rsidR="00F51134" w:rsidRPr="00422416" w:rsidRDefault="00F51134" w:rsidP="00F51134">
      <w:pPr>
        <w:rPr>
          <w:rFonts w:ascii="Arial" w:hAnsi="Arial" w:cs="Arial"/>
        </w:rPr>
      </w:pPr>
      <w:r w:rsidRPr="00422416">
        <w:rPr>
          <w:rFonts w:ascii="Arial" w:hAnsi="Arial" w:cs="Arial"/>
          <w:b/>
          <w:bCs/>
        </w:rPr>
        <w:t>Location:</w:t>
      </w:r>
      <w:r w:rsidRPr="00422416">
        <w:rPr>
          <w:rFonts w:ascii="Arial" w:hAnsi="Arial" w:cs="Arial"/>
        </w:rPr>
        <w:t xml:space="preserve"> </w:t>
      </w:r>
      <w:r w:rsidR="000D4A5D">
        <w:rPr>
          <w:rFonts w:ascii="Arial" w:hAnsi="Arial" w:cs="Arial"/>
        </w:rPr>
        <w:t>Home based</w:t>
      </w:r>
    </w:p>
    <w:p w14:paraId="5468514F" w14:textId="77777777" w:rsidR="00F51134" w:rsidRPr="00422416" w:rsidRDefault="00F51134" w:rsidP="00F51134">
      <w:pPr>
        <w:rPr>
          <w:rFonts w:ascii="Arial" w:hAnsi="Arial" w:cs="Arial"/>
          <w:b/>
          <w:bCs/>
        </w:rPr>
      </w:pPr>
      <w:r w:rsidRPr="00422416">
        <w:rPr>
          <w:rFonts w:ascii="Arial" w:hAnsi="Arial" w:cs="Arial"/>
          <w:b/>
          <w:bCs/>
        </w:rPr>
        <w:t>Setting the Scene:</w:t>
      </w:r>
    </w:p>
    <w:p w14:paraId="603AB9A6" w14:textId="6F3CF963" w:rsidR="005B546D" w:rsidRDefault="00F51134" w:rsidP="00F51134">
      <w:pPr>
        <w:pStyle w:val="BodyText"/>
        <w:spacing w:line="264" w:lineRule="auto"/>
        <w:jc w:val="both"/>
        <w:rPr>
          <w:rFonts w:ascii="Arial" w:hAnsi="Arial" w:cs="Arial"/>
          <w:sz w:val="22"/>
          <w:szCs w:val="22"/>
        </w:rPr>
      </w:pPr>
      <w:r w:rsidRPr="00422416">
        <w:rPr>
          <w:rFonts w:ascii="Arial" w:hAnsi="Arial" w:cs="Arial"/>
          <w:sz w:val="22"/>
          <w:szCs w:val="22"/>
        </w:rPr>
        <w:t xml:space="preserve">The IET </w:t>
      </w:r>
      <w:r w:rsidR="00D337B2" w:rsidRPr="00422416">
        <w:rPr>
          <w:rFonts w:ascii="Arial" w:hAnsi="Arial" w:cs="Arial"/>
          <w:sz w:val="22"/>
          <w:szCs w:val="22"/>
        </w:rPr>
        <w:t xml:space="preserve">is </w:t>
      </w:r>
      <w:r w:rsidRPr="00422416">
        <w:rPr>
          <w:rFonts w:ascii="Arial" w:hAnsi="Arial" w:cs="Arial"/>
          <w:sz w:val="22"/>
          <w:szCs w:val="22"/>
        </w:rPr>
        <w:t xml:space="preserve">a </w:t>
      </w:r>
      <w:r w:rsidR="00CE27E0">
        <w:rPr>
          <w:rFonts w:ascii="Arial" w:hAnsi="Arial" w:cs="Arial"/>
          <w:sz w:val="22"/>
          <w:szCs w:val="22"/>
        </w:rPr>
        <w:t>rapidly growing</w:t>
      </w:r>
      <w:r w:rsidRPr="00422416">
        <w:rPr>
          <w:rFonts w:ascii="Arial" w:hAnsi="Arial" w:cs="Arial"/>
          <w:sz w:val="22"/>
          <w:szCs w:val="22"/>
        </w:rPr>
        <w:t xml:space="preserve"> End Point Assessment </w:t>
      </w:r>
      <w:r w:rsidR="00BD58A3" w:rsidRPr="00422416">
        <w:rPr>
          <w:rFonts w:ascii="Arial" w:hAnsi="Arial" w:cs="Arial"/>
          <w:sz w:val="22"/>
          <w:szCs w:val="22"/>
        </w:rPr>
        <w:t>Organisation</w:t>
      </w:r>
      <w:r w:rsidR="006C6895">
        <w:rPr>
          <w:rFonts w:ascii="Arial" w:hAnsi="Arial" w:cs="Arial"/>
          <w:sz w:val="22"/>
          <w:szCs w:val="22"/>
        </w:rPr>
        <w:t xml:space="preserve"> </w:t>
      </w:r>
      <w:r w:rsidR="005B546D">
        <w:rPr>
          <w:rFonts w:ascii="Arial" w:hAnsi="Arial" w:cs="Arial"/>
          <w:sz w:val="22"/>
          <w:szCs w:val="22"/>
        </w:rPr>
        <w:t xml:space="preserve">delivering </w:t>
      </w:r>
      <w:r w:rsidR="00CE27E0">
        <w:rPr>
          <w:rFonts w:ascii="Arial" w:hAnsi="Arial" w:cs="Arial"/>
          <w:sz w:val="22"/>
          <w:szCs w:val="22"/>
        </w:rPr>
        <w:t xml:space="preserve">high quality </w:t>
      </w:r>
      <w:r w:rsidR="005B546D">
        <w:rPr>
          <w:rFonts w:ascii="Arial" w:hAnsi="Arial" w:cs="Arial"/>
          <w:sz w:val="22"/>
          <w:szCs w:val="22"/>
        </w:rPr>
        <w:t>apprentice assessments on behalf of its Apprenticeship Provider and Employer customers</w:t>
      </w:r>
      <w:r w:rsidR="00B76F86">
        <w:rPr>
          <w:rFonts w:ascii="Arial" w:hAnsi="Arial" w:cs="Arial"/>
          <w:sz w:val="22"/>
          <w:szCs w:val="22"/>
        </w:rPr>
        <w:t xml:space="preserve"> </w:t>
      </w:r>
      <w:r w:rsidR="005B546D">
        <w:rPr>
          <w:rFonts w:ascii="Arial" w:hAnsi="Arial" w:cs="Arial"/>
          <w:sz w:val="22"/>
          <w:szCs w:val="22"/>
        </w:rPr>
        <w:t xml:space="preserve">and is now at a stage where increased focus on customer growth, retention and satisfaction is necessary to achieve our </w:t>
      </w:r>
      <w:r w:rsidR="00BD58A3">
        <w:rPr>
          <w:rFonts w:ascii="Arial" w:hAnsi="Arial" w:cs="Arial"/>
          <w:sz w:val="22"/>
          <w:szCs w:val="22"/>
        </w:rPr>
        <w:t>goals.</w:t>
      </w:r>
    </w:p>
    <w:p w14:paraId="01D6A753" w14:textId="77777777" w:rsidR="005B546D" w:rsidRDefault="005B546D" w:rsidP="00F51134">
      <w:pPr>
        <w:pStyle w:val="BodyText"/>
        <w:spacing w:line="264" w:lineRule="auto"/>
        <w:jc w:val="both"/>
        <w:rPr>
          <w:rFonts w:ascii="Arial" w:hAnsi="Arial" w:cs="Arial"/>
          <w:sz w:val="22"/>
          <w:szCs w:val="22"/>
        </w:rPr>
      </w:pPr>
    </w:p>
    <w:p w14:paraId="16CC3E49" w14:textId="627D7CC7" w:rsidR="00BD58A3" w:rsidRDefault="005B546D" w:rsidP="00F51134">
      <w:pPr>
        <w:pStyle w:val="BodyText"/>
        <w:spacing w:line="264" w:lineRule="auto"/>
        <w:jc w:val="both"/>
        <w:rPr>
          <w:rFonts w:ascii="Arial" w:hAnsi="Arial" w:cs="Arial"/>
          <w:sz w:val="22"/>
          <w:szCs w:val="22"/>
        </w:rPr>
      </w:pPr>
      <w:r>
        <w:rPr>
          <w:rFonts w:ascii="Arial" w:hAnsi="Arial" w:cs="Arial"/>
          <w:sz w:val="22"/>
          <w:szCs w:val="22"/>
        </w:rPr>
        <w:t xml:space="preserve">The role </w:t>
      </w:r>
      <w:r w:rsidR="00BD58A3">
        <w:rPr>
          <w:rFonts w:ascii="Arial" w:hAnsi="Arial" w:cs="Arial"/>
          <w:sz w:val="22"/>
          <w:szCs w:val="22"/>
        </w:rPr>
        <w:t>holder</w:t>
      </w:r>
      <w:r>
        <w:rPr>
          <w:rFonts w:ascii="Arial" w:hAnsi="Arial" w:cs="Arial"/>
          <w:sz w:val="22"/>
          <w:szCs w:val="22"/>
        </w:rPr>
        <w:t xml:space="preserve"> will</w:t>
      </w:r>
      <w:r w:rsidR="00353CB0">
        <w:rPr>
          <w:rFonts w:ascii="Arial" w:hAnsi="Arial" w:cs="Arial"/>
          <w:sz w:val="22"/>
          <w:szCs w:val="22"/>
        </w:rPr>
        <w:t xml:space="preserve"> </w:t>
      </w:r>
      <w:r w:rsidR="00DA1EA4">
        <w:rPr>
          <w:rFonts w:ascii="Arial" w:hAnsi="Arial" w:cs="Arial"/>
          <w:sz w:val="22"/>
          <w:szCs w:val="22"/>
        </w:rPr>
        <w:t>analyse</w:t>
      </w:r>
      <w:r w:rsidR="00353CB0">
        <w:rPr>
          <w:rFonts w:ascii="Arial" w:hAnsi="Arial" w:cs="Arial"/>
          <w:sz w:val="22"/>
          <w:szCs w:val="22"/>
        </w:rPr>
        <w:t xml:space="preserve"> the IET EPA market and devise and implement an acquisition and retention strategy.</w:t>
      </w:r>
      <w:r w:rsidR="00DA1EA4">
        <w:rPr>
          <w:rFonts w:ascii="Arial" w:hAnsi="Arial" w:cs="Arial"/>
          <w:sz w:val="22"/>
          <w:szCs w:val="22"/>
        </w:rPr>
        <w:t xml:space="preserve"> </w:t>
      </w:r>
      <w:r w:rsidR="009A741F">
        <w:rPr>
          <w:rFonts w:ascii="Arial" w:hAnsi="Arial" w:cs="Arial"/>
          <w:sz w:val="22"/>
          <w:szCs w:val="22"/>
        </w:rPr>
        <w:t xml:space="preserve">They will support existing customers </w:t>
      </w:r>
      <w:r w:rsidR="001B6C74">
        <w:rPr>
          <w:rFonts w:ascii="Arial" w:hAnsi="Arial" w:cs="Arial"/>
          <w:sz w:val="22"/>
          <w:szCs w:val="22"/>
        </w:rPr>
        <w:t>and provide the information the</w:t>
      </w:r>
      <w:r w:rsidR="001E5DC6">
        <w:rPr>
          <w:rFonts w:ascii="Arial" w:hAnsi="Arial" w:cs="Arial"/>
          <w:sz w:val="22"/>
          <w:szCs w:val="22"/>
        </w:rPr>
        <w:t>y</w:t>
      </w:r>
      <w:r w:rsidR="001B6C74">
        <w:rPr>
          <w:rFonts w:ascii="Arial" w:hAnsi="Arial" w:cs="Arial"/>
          <w:sz w:val="22"/>
          <w:szCs w:val="22"/>
        </w:rPr>
        <w:t xml:space="preserve"> need including through the delivery of regular apprentice workshops.  </w:t>
      </w:r>
      <w:r w:rsidR="00DA1EA4">
        <w:rPr>
          <w:rFonts w:ascii="Arial" w:hAnsi="Arial" w:cs="Arial"/>
          <w:sz w:val="22"/>
          <w:szCs w:val="22"/>
        </w:rPr>
        <w:t xml:space="preserve">They will </w:t>
      </w:r>
      <w:r>
        <w:rPr>
          <w:rFonts w:ascii="Arial" w:hAnsi="Arial" w:cs="Arial"/>
          <w:sz w:val="22"/>
          <w:szCs w:val="22"/>
        </w:rPr>
        <w:t>be able to</w:t>
      </w:r>
      <w:r w:rsidR="00BD58A3">
        <w:rPr>
          <w:rFonts w:ascii="Arial" w:hAnsi="Arial" w:cs="Arial"/>
          <w:sz w:val="22"/>
          <w:szCs w:val="22"/>
        </w:rPr>
        <w:t xml:space="preserve"> </w:t>
      </w:r>
      <w:r>
        <w:rPr>
          <w:rFonts w:ascii="Arial" w:hAnsi="Arial" w:cs="Arial"/>
          <w:sz w:val="22"/>
          <w:szCs w:val="22"/>
        </w:rPr>
        <w:t>communicate credibly with</w:t>
      </w:r>
      <w:r w:rsidR="00697810">
        <w:rPr>
          <w:rFonts w:ascii="Arial" w:hAnsi="Arial" w:cs="Arial"/>
          <w:sz w:val="22"/>
          <w:szCs w:val="22"/>
        </w:rPr>
        <w:t xml:space="preserve"> Apprenticeship Providers and</w:t>
      </w:r>
      <w:r w:rsidR="005B3451">
        <w:rPr>
          <w:rFonts w:ascii="Arial" w:hAnsi="Arial" w:cs="Arial"/>
          <w:sz w:val="22"/>
          <w:szCs w:val="22"/>
        </w:rPr>
        <w:t xml:space="preserve"> their apprentices about the IET’s assessment process</w:t>
      </w:r>
      <w:r w:rsidR="001E5DC6">
        <w:rPr>
          <w:rFonts w:ascii="Arial" w:hAnsi="Arial" w:cs="Arial"/>
          <w:sz w:val="22"/>
          <w:szCs w:val="22"/>
        </w:rPr>
        <w:t>.</w:t>
      </w:r>
    </w:p>
    <w:p w14:paraId="4CD65A65" w14:textId="77777777" w:rsidR="001E5DC6" w:rsidRDefault="001E5DC6" w:rsidP="00F51134">
      <w:pPr>
        <w:pStyle w:val="BodyText"/>
        <w:spacing w:line="264" w:lineRule="auto"/>
        <w:jc w:val="both"/>
        <w:rPr>
          <w:rFonts w:ascii="Arial" w:hAnsi="Arial" w:cs="Arial"/>
          <w:sz w:val="22"/>
          <w:szCs w:val="22"/>
        </w:rPr>
      </w:pPr>
    </w:p>
    <w:p w14:paraId="6B315E5C" w14:textId="242617B6" w:rsidR="00BD58A3" w:rsidRPr="00422416" w:rsidRDefault="00BD58A3" w:rsidP="00F51134">
      <w:pPr>
        <w:pStyle w:val="BodyText"/>
        <w:spacing w:line="264" w:lineRule="auto"/>
        <w:jc w:val="both"/>
        <w:rPr>
          <w:rFonts w:ascii="Arial" w:hAnsi="Arial" w:cs="Arial"/>
          <w:sz w:val="22"/>
          <w:szCs w:val="22"/>
        </w:rPr>
      </w:pPr>
      <w:r>
        <w:rPr>
          <w:rFonts w:ascii="Arial" w:hAnsi="Arial" w:cs="Arial"/>
          <w:sz w:val="22"/>
          <w:szCs w:val="22"/>
        </w:rPr>
        <w:t xml:space="preserve">They will meet in person </w:t>
      </w:r>
      <w:r w:rsidR="00E42C76">
        <w:rPr>
          <w:rFonts w:ascii="Arial" w:hAnsi="Arial" w:cs="Arial"/>
          <w:sz w:val="22"/>
          <w:szCs w:val="22"/>
        </w:rPr>
        <w:t xml:space="preserve">and </w:t>
      </w:r>
      <w:r>
        <w:rPr>
          <w:rFonts w:ascii="Arial" w:hAnsi="Arial" w:cs="Arial"/>
          <w:sz w:val="22"/>
          <w:szCs w:val="22"/>
        </w:rPr>
        <w:t>virtually with customers, potential customers</w:t>
      </w:r>
      <w:r w:rsidR="00B76F86">
        <w:rPr>
          <w:rFonts w:ascii="Arial" w:hAnsi="Arial" w:cs="Arial"/>
          <w:sz w:val="22"/>
          <w:szCs w:val="22"/>
        </w:rPr>
        <w:t xml:space="preserve"> and employer groups throughout England.  Travel and overnight stays will be necessary at times.  </w:t>
      </w:r>
      <w:r w:rsidR="000D4A5D">
        <w:rPr>
          <w:rFonts w:ascii="Arial" w:hAnsi="Arial" w:cs="Arial"/>
          <w:sz w:val="22"/>
          <w:szCs w:val="22"/>
        </w:rPr>
        <w:t>While the role is home based, o</w:t>
      </w:r>
      <w:r w:rsidR="00B76F86">
        <w:rPr>
          <w:rFonts w:ascii="Arial" w:hAnsi="Arial" w:cs="Arial"/>
          <w:sz w:val="22"/>
          <w:szCs w:val="22"/>
        </w:rPr>
        <w:t>ccasional attendance at the IET’s staff headquarters in Stevenage will be necessary.</w:t>
      </w:r>
    </w:p>
    <w:p w14:paraId="1ABFB3C6" w14:textId="77777777" w:rsidR="00F51134" w:rsidRPr="00422416" w:rsidRDefault="00F51134" w:rsidP="00F51134">
      <w:pPr>
        <w:rPr>
          <w:rFonts w:ascii="Arial" w:hAnsi="Arial" w:cs="Arial"/>
        </w:rPr>
      </w:pPr>
    </w:p>
    <w:p w14:paraId="58D24F1D" w14:textId="3276A361" w:rsidR="00F51134" w:rsidRPr="00422416" w:rsidRDefault="00F51134" w:rsidP="00F51134">
      <w:pPr>
        <w:rPr>
          <w:rFonts w:ascii="Arial" w:hAnsi="Arial" w:cs="Arial"/>
        </w:rPr>
      </w:pPr>
      <w:r w:rsidRPr="00422416">
        <w:rPr>
          <w:rFonts w:ascii="Arial" w:hAnsi="Arial" w:cs="Arial"/>
          <w:b/>
          <w:bCs/>
        </w:rPr>
        <w:t>Our Five Behaviours:</w:t>
      </w:r>
    </w:p>
    <w:p w14:paraId="1732012D" w14:textId="77777777" w:rsidR="00F51134" w:rsidRPr="00422416" w:rsidRDefault="00F51134" w:rsidP="00F51134">
      <w:pPr>
        <w:pStyle w:val="ListParagraph"/>
        <w:numPr>
          <w:ilvl w:val="0"/>
          <w:numId w:val="1"/>
        </w:numPr>
        <w:ind w:left="709" w:hanging="349"/>
        <w:rPr>
          <w:rFonts w:ascii="Arial" w:hAnsi="Arial" w:cs="Arial"/>
          <w:sz w:val="22"/>
          <w:szCs w:val="22"/>
        </w:rPr>
      </w:pPr>
      <w:r w:rsidRPr="00422416">
        <w:rPr>
          <w:rFonts w:ascii="Arial" w:hAnsi="Arial" w:cs="Arial"/>
          <w:sz w:val="22"/>
          <w:szCs w:val="22"/>
        </w:rPr>
        <w:t>I include Everyone</w:t>
      </w:r>
    </w:p>
    <w:p w14:paraId="7463D590" w14:textId="77777777" w:rsidR="00F51134" w:rsidRPr="00422416" w:rsidRDefault="00F51134" w:rsidP="00F51134">
      <w:pPr>
        <w:pStyle w:val="ListParagraph"/>
        <w:numPr>
          <w:ilvl w:val="0"/>
          <w:numId w:val="1"/>
        </w:numPr>
        <w:ind w:left="709" w:hanging="349"/>
        <w:rPr>
          <w:rFonts w:ascii="Arial" w:hAnsi="Arial" w:cs="Arial"/>
          <w:sz w:val="22"/>
          <w:szCs w:val="22"/>
        </w:rPr>
      </w:pPr>
      <w:r w:rsidRPr="00422416">
        <w:rPr>
          <w:rFonts w:ascii="Arial" w:hAnsi="Arial" w:cs="Arial"/>
          <w:sz w:val="22"/>
          <w:szCs w:val="22"/>
        </w:rPr>
        <w:t>I do my very best</w:t>
      </w:r>
    </w:p>
    <w:p w14:paraId="3504FAB0" w14:textId="77777777" w:rsidR="00F51134" w:rsidRPr="00422416" w:rsidRDefault="00F51134" w:rsidP="00F51134">
      <w:pPr>
        <w:pStyle w:val="ListParagraph"/>
        <w:numPr>
          <w:ilvl w:val="0"/>
          <w:numId w:val="1"/>
        </w:numPr>
        <w:ind w:left="709" w:hanging="349"/>
        <w:rPr>
          <w:rFonts w:ascii="Arial" w:hAnsi="Arial" w:cs="Arial"/>
          <w:sz w:val="22"/>
          <w:szCs w:val="22"/>
        </w:rPr>
      </w:pPr>
      <w:r w:rsidRPr="00422416">
        <w:rPr>
          <w:rFonts w:ascii="Arial" w:hAnsi="Arial" w:cs="Arial"/>
          <w:sz w:val="22"/>
          <w:szCs w:val="22"/>
        </w:rPr>
        <w:t>I take full ownership</w:t>
      </w:r>
    </w:p>
    <w:p w14:paraId="1B11F1B4" w14:textId="77777777" w:rsidR="00F51134" w:rsidRPr="00422416" w:rsidRDefault="00F51134" w:rsidP="00F51134">
      <w:pPr>
        <w:pStyle w:val="ListParagraph"/>
        <w:numPr>
          <w:ilvl w:val="0"/>
          <w:numId w:val="1"/>
        </w:numPr>
        <w:ind w:left="709" w:hanging="349"/>
        <w:rPr>
          <w:rFonts w:ascii="Arial" w:hAnsi="Arial" w:cs="Arial"/>
          <w:sz w:val="22"/>
          <w:szCs w:val="22"/>
        </w:rPr>
      </w:pPr>
      <w:r w:rsidRPr="00422416">
        <w:rPr>
          <w:rFonts w:ascii="Arial" w:hAnsi="Arial" w:cs="Arial"/>
          <w:sz w:val="22"/>
          <w:szCs w:val="22"/>
        </w:rPr>
        <w:t>I work well with others</w:t>
      </w:r>
    </w:p>
    <w:p w14:paraId="1A724FF9" w14:textId="77777777" w:rsidR="00F51134" w:rsidRPr="00422416" w:rsidRDefault="00F51134" w:rsidP="00F51134">
      <w:pPr>
        <w:pStyle w:val="ListParagraph"/>
        <w:numPr>
          <w:ilvl w:val="0"/>
          <w:numId w:val="1"/>
        </w:numPr>
        <w:ind w:left="709" w:hanging="349"/>
        <w:rPr>
          <w:rFonts w:ascii="Arial" w:hAnsi="Arial" w:cs="Arial"/>
          <w:sz w:val="22"/>
          <w:szCs w:val="22"/>
        </w:rPr>
      </w:pPr>
      <w:r w:rsidRPr="00422416">
        <w:rPr>
          <w:rFonts w:ascii="Arial" w:hAnsi="Arial" w:cs="Arial"/>
          <w:sz w:val="22"/>
          <w:szCs w:val="22"/>
        </w:rPr>
        <w:t>I openly communicate</w:t>
      </w:r>
    </w:p>
    <w:p w14:paraId="2E72C52C" w14:textId="77777777" w:rsidR="00F51134" w:rsidRPr="00422416" w:rsidRDefault="00F51134" w:rsidP="00F51134">
      <w:pPr>
        <w:rPr>
          <w:rFonts w:ascii="Arial" w:hAnsi="Arial" w:cs="Arial"/>
        </w:rPr>
      </w:pPr>
    </w:p>
    <w:p w14:paraId="0402E7EE" w14:textId="77777777" w:rsidR="00F51134" w:rsidRPr="00422416" w:rsidRDefault="00F51134" w:rsidP="00F51134">
      <w:pPr>
        <w:rPr>
          <w:rFonts w:ascii="Arial" w:hAnsi="Arial" w:cs="Arial"/>
          <w:b/>
          <w:bCs/>
        </w:rPr>
      </w:pPr>
      <w:r w:rsidRPr="00422416">
        <w:rPr>
          <w:rFonts w:ascii="Arial" w:hAnsi="Arial" w:cs="Arial"/>
          <w:b/>
          <w:bCs/>
        </w:rPr>
        <w:t>Key Accountabilities (not necessarily in priority order):</w:t>
      </w:r>
    </w:p>
    <w:p w14:paraId="08FF29CA" w14:textId="7A2A3607" w:rsidR="00BD58A3" w:rsidRPr="00BD58A3" w:rsidRDefault="00BD58A3" w:rsidP="00BD58A3">
      <w:pPr>
        <w:numPr>
          <w:ilvl w:val="0"/>
          <w:numId w:val="3"/>
        </w:numPr>
        <w:tabs>
          <w:tab w:val="left" w:pos="360"/>
        </w:tabs>
        <w:suppressAutoHyphens/>
        <w:spacing w:after="0" w:line="264" w:lineRule="auto"/>
        <w:rPr>
          <w:rFonts w:ascii="Arial" w:hAnsi="Arial" w:cs="Arial"/>
        </w:rPr>
      </w:pPr>
      <w:bookmarkStart w:id="0" w:name="_Hlk164171180"/>
      <w:r>
        <w:rPr>
          <w:rFonts w:ascii="Arial" w:hAnsi="Arial" w:cs="Arial"/>
        </w:rPr>
        <w:t xml:space="preserve">To </w:t>
      </w:r>
      <w:r w:rsidRPr="00BD58A3">
        <w:rPr>
          <w:rFonts w:ascii="Arial" w:hAnsi="Arial" w:cs="Arial"/>
        </w:rPr>
        <w:t>present the IET’s EPA offer to Apprenticeship Providers and Employers</w:t>
      </w:r>
      <w:r w:rsidR="00780E59">
        <w:rPr>
          <w:rFonts w:ascii="Arial" w:hAnsi="Arial" w:cs="Arial"/>
        </w:rPr>
        <w:t>,</w:t>
      </w:r>
      <w:r w:rsidRPr="00BD58A3">
        <w:rPr>
          <w:rFonts w:ascii="Arial" w:hAnsi="Arial" w:cs="Arial"/>
        </w:rPr>
        <w:t xml:space="preserve"> </w:t>
      </w:r>
      <w:r>
        <w:rPr>
          <w:rFonts w:ascii="Arial" w:hAnsi="Arial" w:cs="Arial"/>
        </w:rPr>
        <w:t>deliver growth</w:t>
      </w:r>
      <w:r w:rsidRPr="00BD58A3">
        <w:rPr>
          <w:rFonts w:ascii="Arial" w:hAnsi="Arial" w:cs="Arial"/>
        </w:rPr>
        <w:t xml:space="preserve"> </w:t>
      </w:r>
      <w:r>
        <w:rPr>
          <w:rFonts w:ascii="Arial" w:hAnsi="Arial" w:cs="Arial"/>
        </w:rPr>
        <w:t>and retain existing business.</w:t>
      </w:r>
    </w:p>
    <w:p w14:paraId="49CD13CB" w14:textId="47399050" w:rsidR="009722E8" w:rsidRDefault="009722E8" w:rsidP="009722E8">
      <w:pPr>
        <w:numPr>
          <w:ilvl w:val="0"/>
          <w:numId w:val="3"/>
        </w:numPr>
        <w:tabs>
          <w:tab w:val="left" w:pos="360"/>
        </w:tabs>
        <w:suppressAutoHyphens/>
        <w:spacing w:after="0" w:line="264" w:lineRule="auto"/>
        <w:rPr>
          <w:rFonts w:ascii="Arial" w:hAnsi="Arial" w:cs="Arial"/>
        </w:rPr>
      </w:pPr>
      <w:r>
        <w:rPr>
          <w:rFonts w:ascii="Arial" w:hAnsi="Arial" w:cs="Arial"/>
        </w:rPr>
        <w:t>To</w:t>
      </w:r>
      <w:r w:rsidR="00933AC8">
        <w:rPr>
          <w:rFonts w:ascii="Arial" w:hAnsi="Arial" w:cs="Arial"/>
        </w:rPr>
        <w:t xml:space="preserve"> </w:t>
      </w:r>
      <w:r>
        <w:rPr>
          <w:rFonts w:ascii="Arial" w:hAnsi="Arial" w:cs="Arial"/>
        </w:rPr>
        <w:t xml:space="preserve">provide </w:t>
      </w:r>
      <w:r w:rsidR="00BD50FC">
        <w:rPr>
          <w:rFonts w:ascii="Arial" w:hAnsi="Arial" w:cs="Arial"/>
        </w:rPr>
        <w:t>in</w:t>
      </w:r>
      <w:r w:rsidR="00933AC8">
        <w:rPr>
          <w:rFonts w:ascii="Arial" w:hAnsi="Arial" w:cs="Arial"/>
        </w:rPr>
        <w:t>-</w:t>
      </w:r>
      <w:r w:rsidR="00BD50FC">
        <w:rPr>
          <w:rFonts w:ascii="Arial" w:hAnsi="Arial" w:cs="Arial"/>
        </w:rPr>
        <w:t xml:space="preserve">depth </w:t>
      </w:r>
      <w:r w:rsidR="00933AC8">
        <w:rPr>
          <w:rFonts w:ascii="Arial" w:hAnsi="Arial" w:cs="Arial"/>
        </w:rPr>
        <w:t>a</w:t>
      </w:r>
      <w:r>
        <w:rPr>
          <w:rFonts w:ascii="Arial" w:hAnsi="Arial" w:cs="Arial"/>
        </w:rPr>
        <w:t xml:space="preserve">dvice and guidance </w:t>
      </w:r>
      <w:r w:rsidR="00BD50FC">
        <w:rPr>
          <w:rFonts w:ascii="Arial" w:hAnsi="Arial" w:cs="Arial"/>
        </w:rPr>
        <w:t xml:space="preserve">on IET EPA </w:t>
      </w:r>
      <w:r>
        <w:rPr>
          <w:rFonts w:ascii="Arial" w:hAnsi="Arial" w:cs="Arial"/>
        </w:rPr>
        <w:t xml:space="preserve">to Apprentices and Providers </w:t>
      </w:r>
      <w:r w:rsidR="00AF5ECF">
        <w:rPr>
          <w:rFonts w:ascii="Arial" w:hAnsi="Arial" w:cs="Arial"/>
        </w:rPr>
        <w:t xml:space="preserve">including </w:t>
      </w:r>
      <w:r>
        <w:rPr>
          <w:rFonts w:ascii="Arial" w:hAnsi="Arial" w:cs="Arial"/>
        </w:rPr>
        <w:t>through individual and group session workshops.</w:t>
      </w:r>
    </w:p>
    <w:p w14:paraId="7A1B637F" w14:textId="7D348480" w:rsidR="00AD1714" w:rsidRPr="00AD1714" w:rsidRDefault="00AD1714" w:rsidP="00F7516A">
      <w:pPr>
        <w:numPr>
          <w:ilvl w:val="0"/>
          <w:numId w:val="3"/>
        </w:numPr>
        <w:tabs>
          <w:tab w:val="left" w:pos="360"/>
        </w:tabs>
        <w:suppressAutoHyphens/>
        <w:spacing w:after="0" w:line="264" w:lineRule="auto"/>
        <w:rPr>
          <w:rFonts w:ascii="Arial" w:hAnsi="Arial" w:cs="Arial"/>
        </w:rPr>
      </w:pPr>
      <w:r w:rsidRPr="00AD1714">
        <w:rPr>
          <w:rFonts w:ascii="Arial" w:hAnsi="Arial" w:cs="Arial"/>
        </w:rPr>
        <w:t>To seek and analyse customer feedback and identify service improvements that will increase retention</w:t>
      </w:r>
      <w:r>
        <w:rPr>
          <w:rFonts w:ascii="Arial" w:hAnsi="Arial" w:cs="Arial"/>
        </w:rPr>
        <w:t xml:space="preserve"> including running feedback events.</w:t>
      </w:r>
    </w:p>
    <w:p w14:paraId="711647A9" w14:textId="06621513" w:rsidR="00BD58A3" w:rsidRDefault="00BD58A3" w:rsidP="00BD58A3">
      <w:pPr>
        <w:numPr>
          <w:ilvl w:val="0"/>
          <w:numId w:val="3"/>
        </w:numPr>
        <w:tabs>
          <w:tab w:val="left" w:pos="360"/>
        </w:tabs>
        <w:suppressAutoHyphens/>
        <w:spacing w:after="0" w:line="264" w:lineRule="auto"/>
        <w:rPr>
          <w:rFonts w:ascii="Arial" w:hAnsi="Arial" w:cs="Arial"/>
        </w:rPr>
      </w:pPr>
      <w:r>
        <w:rPr>
          <w:rFonts w:ascii="Arial" w:hAnsi="Arial" w:cs="Arial"/>
        </w:rPr>
        <w:t xml:space="preserve">To </w:t>
      </w:r>
      <w:r w:rsidR="00AD1714">
        <w:rPr>
          <w:rFonts w:ascii="Arial" w:hAnsi="Arial" w:cs="Arial"/>
        </w:rPr>
        <w:t xml:space="preserve">produce and </w:t>
      </w:r>
      <w:r w:rsidR="007C721A">
        <w:rPr>
          <w:rFonts w:ascii="Arial" w:hAnsi="Arial" w:cs="Arial"/>
        </w:rPr>
        <w:t>distribute</w:t>
      </w:r>
      <w:r w:rsidR="007C721A" w:rsidRPr="00BD58A3">
        <w:rPr>
          <w:rFonts w:ascii="Arial" w:hAnsi="Arial" w:cs="Arial"/>
        </w:rPr>
        <w:t xml:space="preserve"> </w:t>
      </w:r>
      <w:r w:rsidR="007C721A">
        <w:rPr>
          <w:rFonts w:ascii="Arial" w:hAnsi="Arial" w:cs="Arial"/>
        </w:rPr>
        <w:t>customer</w:t>
      </w:r>
      <w:r w:rsidR="00AD1714">
        <w:rPr>
          <w:rFonts w:ascii="Arial" w:hAnsi="Arial" w:cs="Arial"/>
        </w:rPr>
        <w:t xml:space="preserve"> focused </w:t>
      </w:r>
      <w:r>
        <w:rPr>
          <w:rFonts w:ascii="Arial" w:hAnsi="Arial" w:cs="Arial"/>
        </w:rPr>
        <w:t>communication</w:t>
      </w:r>
      <w:r w:rsidR="00AF5ECF">
        <w:rPr>
          <w:rFonts w:ascii="Arial" w:hAnsi="Arial" w:cs="Arial"/>
        </w:rPr>
        <w:t>s</w:t>
      </w:r>
      <w:r>
        <w:rPr>
          <w:rFonts w:ascii="Arial" w:hAnsi="Arial" w:cs="Arial"/>
        </w:rPr>
        <w:t>.</w:t>
      </w:r>
    </w:p>
    <w:p w14:paraId="4B25F176" w14:textId="77777777" w:rsidR="00916D89" w:rsidRPr="00BD58A3" w:rsidRDefault="00916D89" w:rsidP="00916D89">
      <w:pPr>
        <w:suppressAutoHyphens/>
        <w:spacing w:after="0" w:line="264" w:lineRule="auto"/>
        <w:ind w:left="360"/>
        <w:rPr>
          <w:rFonts w:ascii="Arial" w:hAnsi="Arial" w:cs="Arial"/>
        </w:rPr>
      </w:pPr>
    </w:p>
    <w:p w14:paraId="7EC80053" w14:textId="3A2EA626" w:rsidR="00BD58A3" w:rsidRPr="00BD58A3" w:rsidRDefault="00BD58A3" w:rsidP="00BD58A3">
      <w:pPr>
        <w:numPr>
          <w:ilvl w:val="0"/>
          <w:numId w:val="3"/>
        </w:numPr>
        <w:tabs>
          <w:tab w:val="left" w:pos="360"/>
        </w:tabs>
        <w:suppressAutoHyphens/>
        <w:spacing w:after="0" w:line="264" w:lineRule="auto"/>
        <w:rPr>
          <w:rFonts w:ascii="Arial" w:hAnsi="Arial" w:cs="Arial"/>
        </w:rPr>
      </w:pPr>
      <w:r>
        <w:rPr>
          <w:rFonts w:ascii="Arial" w:hAnsi="Arial" w:cs="Arial"/>
        </w:rPr>
        <w:lastRenderedPageBreak/>
        <w:t xml:space="preserve">To </w:t>
      </w:r>
      <w:r w:rsidR="00841312">
        <w:rPr>
          <w:rFonts w:ascii="Arial" w:hAnsi="Arial" w:cs="Arial"/>
        </w:rPr>
        <w:t>advise on</w:t>
      </w:r>
      <w:r w:rsidRPr="00BD58A3">
        <w:rPr>
          <w:rFonts w:ascii="Arial" w:hAnsi="Arial" w:cs="Arial"/>
        </w:rPr>
        <w:t xml:space="preserve"> a pricing strategy linked to the cost to deliver for each type of assessment method</w:t>
      </w:r>
      <w:r>
        <w:rPr>
          <w:rFonts w:ascii="Arial" w:hAnsi="Arial" w:cs="Arial"/>
        </w:rPr>
        <w:t>.</w:t>
      </w:r>
    </w:p>
    <w:p w14:paraId="59C15993" w14:textId="0E5209B5" w:rsidR="00BD58A3" w:rsidRDefault="00BD58A3" w:rsidP="00BD58A3">
      <w:pPr>
        <w:numPr>
          <w:ilvl w:val="0"/>
          <w:numId w:val="3"/>
        </w:numPr>
        <w:tabs>
          <w:tab w:val="left" w:pos="360"/>
        </w:tabs>
        <w:suppressAutoHyphens/>
        <w:spacing w:after="0" w:line="264" w:lineRule="auto"/>
        <w:rPr>
          <w:rFonts w:ascii="Arial" w:hAnsi="Arial" w:cs="Arial"/>
        </w:rPr>
      </w:pPr>
      <w:r>
        <w:rPr>
          <w:rFonts w:ascii="Arial" w:hAnsi="Arial" w:cs="Arial"/>
        </w:rPr>
        <w:t xml:space="preserve">To </w:t>
      </w:r>
      <w:r w:rsidRPr="00BD58A3">
        <w:rPr>
          <w:rFonts w:ascii="Arial" w:hAnsi="Arial" w:cs="Arial"/>
        </w:rPr>
        <w:t>engage with apprentice employer groups to track and influence the development of apprenticeship standards</w:t>
      </w:r>
      <w:r>
        <w:rPr>
          <w:rFonts w:ascii="Arial" w:hAnsi="Arial" w:cs="Arial"/>
        </w:rPr>
        <w:t>.</w:t>
      </w:r>
    </w:p>
    <w:p w14:paraId="72DF0E62" w14:textId="1204F919" w:rsidR="00FF4F98" w:rsidRPr="000712D0" w:rsidRDefault="00FF4F98" w:rsidP="00FF4F98">
      <w:pPr>
        <w:pStyle w:val="BodyText"/>
        <w:numPr>
          <w:ilvl w:val="0"/>
          <w:numId w:val="4"/>
        </w:numPr>
        <w:rPr>
          <w:rFonts w:ascii="Arial" w:hAnsi="Arial"/>
          <w:iCs/>
          <w:sz w:val="22"/>
        </w:rPr>
      </w:pPr>
      <w:r w:rsidRPr="008079BF">
        <w:rPr>
          <w:rFonts w:ascii="Arial" w:hAnsi="Arial"/>
          <w:iCs/>
          <w:sz w:val="22"/>
        </w:rPr>
        <w:t xml:space="preserve">Manage internal stakeholder relationships to drive </w:t>
      </w:r>
      <w:r w:rsidR="00AD1714">
        <w:rPr>
          <w:rFonts w:ascii="Arial" w:hAnsi="Arial"/>
          <w:iCs/>
          <w:sz w:val="22"/>
        </w:rPr>
        <w:t>c</w:t>
      </w:r>
      <w:r w:rsidRPr="008079BF">
        <w:rPr>
          <w:rFonts w:ascii="Arial" w:hAnsi="Arial"/>
          <w:iCs/>
          <w:sz w:val="22"/>
        </w:rPr>
        <w:t xml:space="preserve">ollaboration with other IET Departments in areas that will benefit our </w:t>
      </w:r>
      <w:r w:rsidR="00AD1714">
        <w:rPr>
          <w:rFonts w:ascii="Arial" w:hAnsi="Arial"/>
          <w:iCs/>
          <w:sz w:val="22"/>
        </w:rPr>
        <w:t xml:space="preserve">customers </w:t>
      </w:r>
      <w:r w:rsidRPr="008079BF">
        <w:rPr>
          <w:rFonts w:ascii="Arial" w:hAnsi="Arial"/>
          <w:iCs/>
          <w:sz w:val="22"/>
        </w:rPr>
        <w:t>and assist in wider IET success</w:t>
      </w:r>
      <w:r w:rsidR="00780E59">
        <w:rPr>
          <w:rFonts w:ascii="Arial" w:hAnsi="Arial"/>
          <w:iCs/>
          <w:sz w:val="22"/>
        </w:rPr>
        <w:t>.</w:t>
      </w:r>
    </w:p>
    <w:p w14:paraId="38494C55" w14:textId="77777777" w:rsidR="00FF4F98" w:rsidRPr="00037055" w:rsidRDefault="00FF4F98" w:rsidP="00FF4F98">
      <w:pPr>
        <w:pStyle w:val="BodyText"/>
        <w:numPr>
          <w:ilvl w:val="0"/>
          <w:numId w:val="4"/>
        </w:numPr>
        <w:rPr>
          <w:rFonts w:ascii="Arial" w:hAnsi="Arial"/>
          <w:sz w:val="22"/>
        </w:rPr>
      </w:pPr>
      <w:r w:rsidRPr="00037055">
        <w:rPr>
          <w:rFonts w:ascii="Arial" w:hAnsi="Arial"/>
          <w:sz w:val="22"/>
        </w:rPr>
        <w:t xml:space="preserve">To continuously review processes and procedures to support </w:t>
      </w:r>
      <w:r>
        <w:rPr>
          <w:rFonts w:ascii="Arial" w:hAnsi="Arial"/>
          <w:sz w:val="22"/>
        </w:rPr>
        <w:t>the team</w:t>
      </w:r>
      <w:r w:rsidRPr="00037055">
        <w:rPr>
          <w:rFonts w:ascii="Arial" w:hAnsi="Arial"/>
          <w:sz w:val="22"/>
        </w:rPr>
        <w:t>.</w:t>
      </w:r>
    </w:p>
    <w:bookmarkEnd w:id="0"/>
    <w:p w14:paraId="65AEE939" w14:textId="38B571A3" w:rsidR="00F51134" w:rsidRPr="00422416" w:rsidRDefault="00F51134" w:rsidP="00BD58A3">
      <w:pPr>
        <w:pStyle w:val="ListParagraph"/>
        <w:spacing w:line="276" w:lineRule="auto"/>
        <w:ind w:left="360"/>
        <w:rPr>
          <w:rFonts w:ascii="Arial" w:hAnsi="Arial" w:cs="Arial"/>
          <w:sz w:val="22"/>
          <w:szCs w:val="22"/>
        </w:rPr>
      </w:pPr>
    </w:p>
    <w:p w14:paraId="7157CC27" w14:textId="0236B579" w:rsidR="00F51134" w:rsidRPr="00422416" w:rsidRDefault="002459B3" w:rsidP="00F51134">
      <w:pPr>
        <w:suppressAutoHyphens/>
        <w:spacing w:line="264" w:lineRule="auto"/>
        <w:rPr>
          <w:rFonts w:ascii="Arial" w:hAnsi="Arial" w:cs="Arial"/>
          <w:b/>
          <w:bCs/>
        </w:rPr>
      </w:pPr>
      <w:r w:rsidRPr="00422416">
        <w:rPr>
          <w:rFonts w:ascii="Arial" w:hAnsi="Arial" w:cs="Arial"/>
        </w:rPr>
        <w:br/>
      </w:r>
      <w:r w:rsidR="00F51134" w:rsidRPr="00422416">
        <w:rPr>
          <w:rFonts w:ascii="Arial" w:hAnsi="Arial" w:cs="Arial"/>
          <w:b/>
          <w:bCs/>
        </w:rPr>
        <w:t>Other</w:t>
      </w:r>
    </w:p>
    <w:p w14:paraId="503FF233" w14:textId="77777777" w:rsidR="00F51134" w:rsidRPr="00422416" w:rsidRDefault="00F51134" w:rsidP="00F51134">
      <w:pPr>
        <w:pStyle w:val="ListParagraph"/>
        <w:numPr>
          <w:ilvl w:val="0"/>
          <w:numId w:val="2"/>
        </w:numPr>
        <w:spacing w:line="276" w:lineRule="auto"/>
        <w:rPr>
          <w:rFonts w:ascii="Arial" w:hAnsi="Arial" w:cs="Arial"/>
          <w:sz w:val="22"/>
          <w:szCs w:val="22"/>
        </w:rPr>
      </w:pPr>
      <w:r w:rsidRPr="00422416">
        <w:rPr>
          <w:rFonts w:ascii="Arial" w:hAnsi="Arial" w:cs="Arial"/>
          <w:sz w:val="22"/>
          <w:szCs w:val="22"/>
        </w:rPr>
        <w:t>To undertake any other duties and projects at the request of the line manager</w:t>
      </w:r>
    </w:p>
    <w:p w14:paraId="403B6D03" w14:textId="77777777" w:rsidR="00F51134" w:rsidRPr="00422416" w:rsidRDefault="00F51134" w:rsidP="00F51134">
      <w:pPr>
        <w:pStyle w:val="ListParagraph"/>
        <w:numPr>
          <w:ilvl w:val="0"/>
          <w:numId w:val="2"/>
        </w:numPr>
        <w:spacing w:line="276" w:lineRule="auto"/>
        <w:rPr>
          <w:rFonts w:ascii="Arial" w:hAnsi="Arial" w:cs="Arial"/>
          <w:sz w:val="22"/>
          <w:szCs w:val="22"/>
        </w:rPr>
      </w:pPr>
      <w:r w:rsidRPr="00422416">
        <w:rPr>
          <w:rFonts w:ascii="Arial" w:hAnsi="Arial" w:cs="Arial"/>
          <w:sz w:val="22"/>
          <w:szCs w:val="22"/>
        </w:rPr>
        <w:t>To comply with data protection legislation and act responsibly on matters of data disclosure both internally and to third parties</w:t>
      </w:r>
    </w:p>
    <w:p w14:paraId="42D1E7CD" w14:textId="77777777" w:rsidR="00F51134" w:rsidRPr="00422416" w:rsidRDefault="00F51134" w:rsidP="00F51134">
      <w:pPr>
        <w:pStyle w:val="ListParagraph"/>
        <w:numPr>
          <w:ilvl w:val="0"/>
          <w:numId w:val="2"/>
        </w:numPr>
        <w:spacing w:line="276" w:lineRule="auto"/>
        <w:rPr>
          <w:rFonts w:ascii="Arial" w:hAnsi="Arial" w:cs="Arial"/>
          <w:sz w:val="22"/>
          <w:szCs w:val="22"/>
        </w:rPr>
      </w:pPr>
      <w:r w:rsidRPr="00422416">
        <w:rPr>
          <w:rFonts w:ascii="Arial" w:hAnsi="Arial" w:cs="Arial"/>
          <w:sz w:val="22"/>
          <w:szCs w:val="22"/>
        </w:rPr>
        <w:t>To be familiar with the Health and Safety and Fire policies for the organisation and to attend mandatory updates where required</w:t>
      </w:r>
    </w:p>
    <w:p w14:paraId="3AD52202" w14:textId="77777777" w:rsidR="00F51134" w:rsidRPr="00422416" w:rsidRDefault="00F51134" w:rsidP="00F51134">
      <w:pPr>
        <w:rPr>
          <w:rFonts w:ascii="Arial" w:hAnsi="Arial" w:cs="Arial"/>
        </w:rPr>
      </w:pPr>
    </w:p>
    <w:p w14:paraId="1D867E52" w14:textId="77777777" w:rsidR="00F51134" w:rsidRPr="00422416" w:rsidRDefault="00F51134" w:rsidP="00F51134">
      <w:pPr>
        <w:rPr>
          <w:rFonts w:ascii="Arial" w:hAnsi="Arial" w:cs="Arial"/>
          <w:b/>
          <w:bCs/>
        </w:rPr>
      </w:pPr>
      <w:r w:rsidRPr="00422416">
        <w:rPr>
          <w:rFonts w:ascii="Arial" w:hAnsi="Arial" w:cs="Arial"/>
          <w:b/>
          <w:bCs/>
        </w:rPr>
        <w:t>What success looks like:</w:t>
      </w:r>
    </w:p>
    <w:p w14:paraId="3D19A264" w14:textId="6BA9A63B" w:rsidR="00B1597F" w:rsidRDefault="00B1598D" w:rsidP="00F51134">
      <w:pPr>
        <w:pStyle w:val="ListParagraph"/>
        <w:numPr>
          <w:ilvl w:val="0"/>
          <w:numId w:val="1"/>
        </w:numPr>
        <w:ind w:left="709" w:hanging="349"/>
        <w:rPr>
          <w:rFonts w:ascii="Arial" w:hAnsi="Arial" w:cs="Arial"/>
          <w:sz w:val="22"/>
          <w:szCs w:val="22"/>
        </w:rPr>
      </w:pPr>
      <w:r>
        <w:rPr>
          <w:rFonts w:ascii="Arial" w:hAnsi="Arial" w:cs="Arial"/>
          <w:sz w:val="22"/>
          <w:szCs w:val="22"/>
        </w:rPr>
        <w:t xml:space="preserve">Growth and retention </w:t>
      </w:r>
    </w:p>
    <w:p w14:paraId="58F1FD6F" w14:textId="7F217697" w:rsidR="00BD58A3" w:rsidRDefault="006B4BAF" w:rsidP="00F51134">
      <w:pPr>
        <w:pStyle w:val="ListParagraph"/>
        <w:numPr>
          <w:ilvl w:val="0"/>
          <w:numId w:val="1"/>
        </w:numPr>
        <w:ind w:left="709" w:hanging="349"/>
        <w:rPr>
          <w:rFonts w:ascii="Arial" w:hAnsi="Arial" w:cs="Arial"/>
          <w:sz w:val="22"/>
          <w:szCs w:val="22"/>
        </w:rPr>
      </w:pPr>
      <w:r>
        <w:rPr>
          <w:rFonts w:ascii="Arial" w:hAnsi="Arial" w:cs="Arial"/>
          <w:sz w:val="22"/>
          <w:szCs w:val="22"/>
        </w:rPr>
        <w:t>Strong retention and sustained growth based on knowledge of customer needs</w:t>
      </w:r>
    </w:p>
    <w:p w14:paraId="3611F4E6" w14:textId="77777777" w:rsidR="006B4BAF" w:rsidRPr="00BD58A3" w:rsidRDefault="006B4BAF" w:rsidP="006B4BAF">
      <w:pPr>
        <w:pStyle w:val="ListParagraph"/>
        <w:numPr>
          <w:ilvl w:val="0"/>
          <w:numId w:val="1"/>
        </w:numPr>
        <w:ind w:left="709" w:hanging="349"/>
        <w:rPr>
          <w:rFonts w:ascii="Arial" w:hAnsi="Arial" w:cs="Arial"/>
        </w:rPr>
      </w:pPr>
      <w:r w:rsidRPr="00BD58A3">
        <w:rPr>
          <w:rFonts w:ascii="Arial" w:hAnsi="Arial" w:cs="Arial"/>
          <w:sz w:val="22"/>
          <w:szCs w:val="22"/>
        </w:rPr>
        <w:t xml:space="preserve">A customer focused communication strategy </w:t>
      </w:r>
    </w:p>
    <w:p w14:paraId="2661279E" w14:textId="3EDCF93E" w:rsidR="00BD58A3" w:rsidRDefault="00BD58A3" w:rsidP="00F51134">
      <w:pPr>
        <w:pStyle w:val="ListParagraph"/>
        <w:numPr>
          <w:ilvl w:val="0"/>
          <w:numId w:val="1"/>
        </w:numPr>
        <w:ind w:left="709" w:hanging="349"/>
        <w:rPr>
          <w:rFonts w:ascii="Arial" w:hAnsi="Arial" w:cs="Arial"/>
          <w:sz w:val="22"/>
          <w:szCs w:val="22"/>
        </w:rPr>
      </w:pPr>
      <w:r>
        <w:rPr>
          <w:rFonts w:ascii="Arial" w:hAnsi="Arial" w:cs="Arial"/>
          <w:sz w:val="22"/>
          <w:szCs w:val="22"/>
        </w:rPr>
        <w:t xml:space="preserve">Identification of strategically desirable areas with potential for </w:t>
      </w:r>
      <w:r w:rsidR="006B4BAF">
        <w:rPr>
          <w:rFonts w:ascii="Arial" w:hAnsi="Arial" w:cs="Arial"/>
          <w:sz w:val="22"/>
          <w:szCs w:val="22"/>
        </w:rPr>
        <w:t xml:space="preserve">future </w:t>
      </w:r>
      <w:r>
        <w:rPr>
          <w:rFonts w:ascii="Arial" w:hAnsi="Arial" w:cs="Arial"/>
          <w:sz w:val="22"/>
          <w:szCs w:val="22"/>
        </w:rPr>
        <w:t>growth</w:t>
      </w:r>
    </w:p>
    <w:p w14:paraId="3F1C15A9" w14:textId="77777777" w:rsidR="00BD58A3" w:rsidRPr="00BD58A3" w:rsidRDefault="00BD58A3" w:rsidP="00BD58A3">
      <w:pPr>
        <w:rPr>
          <w:rFonts w:ascii="Arial" w:hAnsi="Arial" w:cs="Arial"/>
        </w:rPr>
      </w:pPr>
    </w:p>
    <w:p w14:paraId="4151E1C6" w14:textId="77777777" w:rsidR="00F51134" w:rsidRPr="00422416" w:rsidRDefault="00F51134" w:rsidP="00F51134">
      <w:pPr>
        <w:rPr>
          <w:rFonts w:ascii="Arial" w:hAnsi="Arial" w:cs="Arial"/>
          <w:b/>
          <w:bCs/>
        </w:rPr>
      </w:pPr>
      <w:r w:rsidRPr="00422416">
        <w:rPr>
          <w:rFonts w:ascii="Arial" w:hAnsi="Arial" w:cs="Arial"/>
          <w:b/>
          <w:bCs/>
        </w:rPr>
        <w:t>Aptitude and Experience:</w:t>
      </w:r>
    </w:p>
    <w:p w14:paraId="6D414898" w14:textId="5952CFAA" w:rsidR="00A569BB" w:rsidRPr="00FF4F98" w:rsidRDefault="00C95E6B" w:rsidP="00FF4F98">
      <w:pPr>
        <w:pStyle w:val="ListParagraph"/>
        <w:numPr>
          <w:ilvl w:val="0"/>
          <w:numId w:val="1"/>
        </w:numPr>
        <w:ind w:left="709" w:hanging="349"/>
        <w:rPr>
          <w:rFonts w:ascii="Arial" w:hAnsi="Arial" w:cs="Arial"/>
          <w:sz w:val="22"/>
          <w:szCs w:val="22"/>
        </w:rPr>
      </w:pPr>
      <w:bookmarkStart w:id="1" w:name="_Hlk164171299"/>
      <w:r>
        <w:rPr>
          <w:rFonts w:ascii="Arial" w:hAnsi="Arial" w:cs="Arial"/>
          <w:sz w:val="22"/>
          <w:szCs w:val="22"/>
        </w:rPr>
        <w:t>W</w:t>
      </w:r>
      <w:r w:rsidR="00A569BB">
        <w:rPr>
          <w:rFonts w:ascii="Arial" w:hAnsi="Arial" w:cs="Arial"/>
          <w:sz w:val="22"/>
          <w:szCs w:val="22"/>
        </w:rPr>
        <w:t>orking with apprenticeships, apprenticeship providers and apprentices</w:t>
      </w:r>
    </w:p>
    <w:p w14:paraId="78F26096" w14:textId="35AB2EA9" w:rsidR="00A569BB" w:rsidRDefault="00E44D1C" w:rsidP="00A569BB">
      <w:pPr>
        <w:pStyle w:val="ListParagraph"/>
        <w:numPr>
          <w:ilvl w:val="0"/>
          <w:numId w:val="1"/>
        </w:numPr>
        <w:ind w:left="709" w:hanging="349"/>
        <w:rPr>
          <w:rFonts w:ascii="Arial" w:hAnsi="Arial" w:cs="Arial"/>
          <w:sz w:val="22"/>
          <w:szCs w:val="22"/>
        </w:rPr>
      </w:pPr>
      <w:r>
        <w:rPr>
          <w:rFonts w:ascii="Arial" w:hAnsi="Arial" w:cs="Arial"/>
          <w:sz w:val="22"/>
          <w:szCs w:val="22"/>
        </w:rPr>
        <w:t>E</w:t>
      </w:r>
      <w:r w:rsidR="00585619">
        <w:rPr>
          <w:rFonts w:ascii="Arial" w:hAnsi="Arial" w:cs="Arial"/>
          <w:sz w:val="22"/>
          <w:szCs w:val="22"/>
        </w:rPr>
        <w:t xml:space="preserve">ngineering experience </w:t>
      </w:r>
      <w:r>
        <w:rPr>
          <w:rFonts w:ascii="Arial" w:hAnsi="Arial" w:cs="Arial"/>
          <w:sz w:val="22"/>
          <w:szCs w:val="22"/>
        </w:rPr>
        <w:t>is desirable.</w:t>
      </w:r>
    </w:p>
    <w:p w14:paraId="781BD5D2" w14:textId="793BA3C0" w:rsidR="00FE1385" w:rsidRDefault="00C95E6B" w:rsidP="00FF4F98">
      <w:pPr>
        <w:pStyle w:val="ListParagraph"/>
        <w:numPr>
          <w:ilvl w:val="0"/>
          <w:numId w:val="1"/>
        </w:numPr>
        <w:ind w:left="709" w:hanging="349"/>
        <w:rPr>
          <w:rFonts w:ascii="Arial" w:hAnsi="Arial" w:cs="Arial"/>
          <w:sz w:val="22"/>
          <w:szCs w:val="22"/>
        </w:rPr>
      </w:pPr>
      <w:r>
        <w:rPr>
          <w:rFonts w:ascii="Arial" w:hAnsi="Arial" w:cs="Arial"/>
          <w:sz w:val="22"/>
          <w:szCs w:val="22"/>
        </w:rPr>
        <w:t>A</w:t>
      </w:r>
      <w:r w:rsidR="00FF4F98" w:rsidRPr="00FF4F98">
        <w:rPr>
          <w:rFonts w:ascii="Arial" w:hAnsi="Arial" w:cs="Arial"/>
          <w:sz w:val="22"/>
          <w:szCs w:val="22"/>
        </w:rPr>
        <w:t xml:space="preserve">ccount management </w:t>
      </w:r>
      <w:r w:rsidR="00FE1385">
        <w:rPr>
          <w:rFonts w:ascii="Arial" w:hAnsi="Arial" w:cs="Arial"/>
          <w:sz w:val="22"/>
          <w:szCs w:val="22"/>
        </w:rPr>
        <w:t>and negotiation</w:t>
      </w:r>
      <w:r w:rsidR="00585619">
        <w:rPr>
          <w:rFonts w:ascii="Arial" w:hAnsi="Arial" w:cs="Arial"/>
          <w:sz w:val="22"/>
          <w:szCs w:val="22"/>
        </w:rPr>
        <w:t xml:space="preserve"> of</w:t>
      </w:r>
      <w:r w:rsidR="00FE1385">
        <w:rPr>
          <w:rFonts w:ascii="Arial" w:hAnsi="Arial" w:cs="Arial"/>
          <w:sz w:val="22"/>
          <w:szCs w:val="22"/>
        </w:rPr>
        <w:t xml:space="preserve"> agreements</w:t>
      </w:r>
      <w:r w:rsidR="00E44D1C">
        <w:rPr>
          <w:rFonts w:ascii="Arial" w:hAnsi="Arial" w:cs="Arial"/>
          <w:sz w:val="22"/>
          <w:szCs w:val="22"/>
        </w:rPr>
        <w:t>.</w:t>
      </w:r>
    </w:p>
    <w:p w14:paraId="16EEF75C" w14:textId="6FF5A530" w:rsidR="00FF4F98" w:rsidRPr="00FF4F98" w:rsidRDefault="00C95E6B" w:rsidP="00FF4F98">
      <w:pPr>
        <w:pStyle w:val="ListParagraph"/>
        <w:numPr>
          <w:ilvl w:val="0"/>
          <w:numId w:val="1"/>
        </w:numPr>
        <w:ind w:left="709" w:hanging="349"/>
        <w:rPr>
          <w:rFonts w:ascii="Arial" w:hAnsi="Arial" w:cs="Arial"/>
          <w:sz w:val="22"/>
          <w:szCs w:val="22"/>
        </w:rPr>
      </w:pPr>
      <w:r>
        <w:rPr>
          <w:rFonts w:ascii="Arial" w:hAnsi="Arial" w:cs="Arial"/>
          <w:sz w:val="22"/>
          <w:szCs w:val="22"/>
        </w:rPr>
        <w:t>Planning and coordinating</w:t>
      </w:r>
    </w:p>
    <w:p w14:paraId="6894387F" w14:textId="568169F7" w:rsidR="00FF4F98" w:rsidRPr="00FF4F98" w:rsidRDefault="00585619" w:rsidP="00FF4F98">
      <w:pPr>
        <w:pStyle w:val="ListParagraph"/>
        <w:numPr>
          <w:ilvl w:val="0"/>
          <w:numId w:val="1"/>
        </w:numPr>
        <w:ind w:left="709" w:hanging="349"/>
        <w:rPr>
          <w:rFonts w:ascii="Arial" w:hAnsi="Arial" w:cs="Arial"/>
          <w:sz w:val="22"/>
          <w:szCs w:val="22"/>
        </w:rPr>
      </w:pPr>
      <w:r>
        <w:rPr>
          <w:rFonts w:ascii="Arial" w:hAnsi="Arial" w:cs="Arial"/>
          <w:sz w:val="22"/>
          <w:szCs w:val="22"/>
        </w:rPr>
        <w:t>C</w:t>
      </w:r>
      <w:r w:rsidR="00FF4F98" w:rsidRPr="00FF4F98">
        <w:rPr>
          <w:rFonts w:ascii="Arial" w:hAnsi="Arial" w:cs="Arial"/>
          <w:sz w:val="22"/>
          <w:szCs w:val="22"/>
        </w:rPr>
        <w:t>ommunication skills</w:t>
      </w:r>
    </w:p>
    <w:p w14:paraId="19484332" w14:textId="3DCB1A3F" w:rsidR="00FF4F98" w:rsidRPr="00FF4F98" w:rsidRDefault="00FF4F98" w:rsidP="00FF4F98">
      <w:pPr>
        <w:pStyle w:val="ListParagraph"/>
        <w:numPr>
          <w:ilvl w:val="0"/>
          <w:numId w:val="1"/>
        </w:numPr>
        <w:ind w:left="709" w:hanging="349"/>
        <w:rPr>
          <w:rFonts w:ascii="Arial" w:hAnsi="Arial" w:cs="Arial"/>
          <w:sz w:val="22"/>
          <w:szCs w:val="22"/>
        </w:rPr>
      </w:pPr>
      <w:r w:rsidRPr="00FF4F98">
        <w:rPr>
          <w:rFonts w:ascii="Arial" w:hAnsi="Arial" w:cs="Arial"/>
          <w:sz w:val="22"/>
          <w:szCs w:val="22"/>
        </w:rPr>
        <w:t>IT skills – Microsoft Office</w:t>
      </w:r>
    </w:p>
    <w:p w14:paraId="04468D97" w14:textId="0322D24B" w:rsidR="00FF4F98" w:rsidRDefault="00C95E6B" w:rsidP="00FF4F98">
      <w:pPr>
        <w:pStyle w:val="ListParagraph"/>
        <w:numPr>
          <w:ilvl w:val="0"/>
          <w:numId w:val="1"/>
        </w:numPr>
        <w:ind w:left="709" w:hanging="349"/>
        <w:rPr>
          <w:rFonts w:ascii="Arial" w:hAnsi="Arial" w:cs="Arial"/>
          <w:sz w:val="22"/>
          <w:szCs w:val="22"/>
        </w:rPr>
      </w:pPr>
      <w:r>
        <w:rPr>
          <w:rFonts w:ascii="Arial" w:hAnsi="Arial" w:cs="Arial"/>
          <w:sz w:val="22"/>
          <w:szCs w:val="22"/>
        </w:rPr>
        <w:t>Del</w:t>
      </w:r>
      <w:r w:rsidR="00FF4F98" w:rsidRPr="00FF4F98">
        <w:rPr>
          <w:rFonts w:ascii="Arial" w:hAnsi="Arial" w:cs="Arial"/>
          <w:sz w:val="22"/>
          <w:szCs w:val="22"/>
        </w:rPr>
        <w:t>ivering numerical targets</w:t>
      </w:r>
    </w:p>
    <w:p w14:paraId="0BBC5713" w14:textId="2CE0D18B" w:rsidR="006B4BAF" w:rsidRDefault="00C95E6B" w:rsidP="006B4BAF">
      <w:pPr>
        <w:numPr>
          <w:ilvl w:val="0"/>
          <w:numId w:val="1"/>
        </w:numPr>
        <w:spacing w:after="0" w:line="240" w:lineRule="auto"/>
        <w:ind w:left="709" w:hanging="349"/>
        <w:rPr>
          <w:rFonts w:ascii="Arial" w:hAnsi="Arial" w:cs="Arial"/>
        </w:rPr>
      </w:pPr>
      <w:r>
        <w:rPr>
          <w:rFonts w:ascii="Arial" w:hAnsi="Arial" w:cs="Arial"/>
        </w:rPr>
        <w:t>P</w:t>
      </w:r>
      <w:r w:rsidR="006B4BAF" w:rsidRPr="00422416">
        <w:rPr>
          <w:rFonts w:ascii="Arial" w:hAnsi="Arial" w:cs="Arial"/>
        </w:rPr>
        <w:t>rocuring and managing data and producing presentations and statistical reports</w:t>
      </w:r>
    </w:p>
    <w:p w14:paraId="64D4EA41" w14:textId="773A93C4" w:rsidR="00D05ABE" w:rsidRDefault="00D05ABE" w:rsidP="00FF4F98">
      <w:pPr>
        <w:pStyle w:val="ListParagraph"/>
        <w:numPr>
          <w:ilvl w:val="0"/>
          <w:numId w:val="1"/>
        </w:numPr>
        <w:ind w:left="709" w:hanging="349"/>
        <w:rPr>
          <w:rFonts w:ascii="Arial" w:hAnsi="Arial" w:cs="Arial"/>
          <w:sz w:val="22"/>
          <w:szCs w:val="22"/>
        </w:rPr>
      </w:pPr>
      <w:r>
        <w:rPr>
          <w:rFonts w:ascii="Arial" w:hAnsi="Arial" w:cs="Arial"/>
          <w:sz w:val="22"/>
          <w:szCs w:val="22"/>
        </w:rPr>
        <w:t>Self-motivated to work from home</w:t>
      </w:r>
    </w:p>
    <w:p w14:paraId="589A366C" w14:textId="02DC9F38" w:rsidR="00FF4F98" w:rsidRPr="00FF4F98" w:rsidRDefault="00FF4F98" w:rsidP="00FF4F98">
      <w:pPr>
        <w:pStyle w:val="ListParagraph"/>
        <w:numPr>
          <w:ilvl w:val="0"/>
          <w:numId w:val="1"/>
        </w:numPr>
        <w:ind w:left="709" w:hanging="349"/>
        <w:rPr>
          <w:rFonts w:ascii="Arial" w:hAnsi="Arial" w:cs="Arial"/>
          <w:sz w:val="22"/>
          <w:szCs w:val="22"/>
        </w:rPr>
      </w:pPr>
      <w:r w:rsidRPr="00FF4F98">
        <w:rPr>
          <w:rFonts w:ascii="Arial" w:hAnsi="Arial" w:cs="Arial"/>
          <w:sz w:val="22"/>
          <w:szCs w:val="22"/>
        </w:rPr>
        <w:t xml:space="preserve">Willingness to travel nationally and work irregular hours </w:t>
      </w:r>
      <w:r w:rsidR="00D50E21">
        <w:rPr>
          <w:rFonts w:ascii="Arial" w:hAnsi="Arial" w:cs="Arial"/>
          <w:sz w:val="22"/>
          <w:szCs w:val="22"/>
        </w:rPr>
        <w:t>occasionally</w:t>
      </w:r>
    </w:p>
    <w:p w14:paraId="4CD624A8" w14:textId="64AE0B03" w:rsidR="00FF4F98" w:rsidRPr="00FF4F98" w:rsidRDefault="00E44D1C" w:rsidP="00FF4F98">
      <w:pPr>
        <w:pStyle w:val="ListParagraph"/>
        <w:numPr>
          <w:ilvl w:val="0"/>
          <w:numId w:val="1"/>
        </w:numPr>
        <w:ind w:left="709" w:hanging="349"/>
        <w:rPr>
          <w:rFonts w:ascii="Arial" w:hAnsi="Arial" w:cs="Arial"/>
          <w:sz w:val="22"/>
          <w:szCs w:val="22"/>
        </w:rPr>
      </w:pPr>
      <w:r>
        <w:rPr>
          <w:rFonts w:ascii="Arial" w:hAnsi="Arial" w:cs="Arial"/>
          <w:sz w:val="22"/>
          <w:szCs w:val="22"/>
        </w:rPr>
        <w:t>Full</w:t>
      </w:r>
      <w:r w:rsidR="00FF4F98" w:rsidRPr="00FF4F98">
        <w:rPr>
          <w:rFonts w:ascii="Arial" w:hAnsi="Arial" w:cs="Arial"/>
          <w:sz w:val="22"/>
          <w:szCs w:val="22"/>
        </w:rPr>
        <w:t xml:space="preserve"> </w:t>
      </w:r>
      <w:r w:rsidR="005D321B">
        <w:rPr>
          <w:rFonts w:ascii="Arial" w:hAnsi="Arial" w:cs="Arial"/>
          <w:sz w:val="22"/>
          <w:szCs w:val="22"/>
        </w:rPr>
        <w:t>d</w:t>
      </w:r>
      <w:r w:rsidR="00FF4F98" w:rsidRPr="00FF4F98">
        <w:rPr>
          <w:rFonts w:ascii="Arial" w:hAnsi="Arial" w:cs="Arial"/>
          <w:sz w:val="22"/>
          <w:szCs w:val="22"/>
        </w:rPr>
        <w:t xml:space="preserve">riving </w:t>
      </w:r>
      <w:r w:rsidR="005D321B">
        <w:rPr>
          <w:rFonts w:ascii="Arial" w:hAnsi="Arial" w:cs="Arial"/>
          <w:sz w:val="22"/>
          <w:szCs w:val="22"/>
        </w:rPr>
        <w:t>l</w:t>
      </w:r>
      <w:r w:rsidR="00FF4F98" w:rsidRPr="00FF4F98">
        <w:rPr>
          <w:rFonts w:ascii="Arial" w:hAnsi="Arial" w:cs="Arial"/>
          <w:sz w:val="22"/>
          <w:szCs w:val="22"/>
        </w:rPr>
        <w:t>icense</w:t>
      </w:r>
      <w:r>
        <w:rPr>
          <w:rFonts w:ascii="Arial" w:hAnsi="Arial" w:cs="Arial"/>
          <w:sz w:val="22"/>
          <w:szCs w:val="22"/>
        </w:rPr>
        <w:t xml:space="preserve"> is desirable.</w:t>
      </w:r>
    </w:p>
    <w:bookmarkEnd w:id="1"/>
    <w:p w14:paraId="200D87EF" w14:textId="42249F1C" w:rsidR="00FF4F98" w:rsidRDefault="00FF4F98" w:rsidP="007B36BE">
      <w:pPr>
        <w:spacing w:after="0" w:line="240" w:lineRule="auto"/>
        <w:rPr>
          <w:rFonts w:ascii="Arial" w:hAnsi="Arial" w:cs="Arial"/>
        </w:rPr>
      </w:pPr>
    </w:p>
    <w:p w14:paraId="5EF25017" w14:textId="77777777" w:rsidR="00F51134" w:rsidRPr="00422416" w:rsidRDefault="00F51134" w:rsidP="00F51134">
      <w:pPr>
        <w:rPr>
          <w:rFonts w:ascii="Arial" w:hAnsi="Arial" w:cs="Arial"/>
        </w:rPr>
      </w:pPr>
      <w:r w:rsidRPr="00422416">
        <w:rPr>
          <w:rFonts w:ascii="Arial" w:hAnsi="Arial" w:cs="Arial"/>
        </w:rPr>
        <w:t>This role description isn’t intended to include specific tasks, temporary activities or projects but aims to describe the overall purpose and outputs for the role and may be subject to change. Using this role profile, specific success objectives will be part of the ongoing performance conversations with your manager throughout the year.</w:t>
      </w:r>
    </w:p>
    <w:p w14:paraId="7C8A5C7B" w14:textId="77777777" w:rsidR="00F51134" w:rsidRPr="00796C8A" w:rsidRDefault="00F51134" w:rsidP="00F51134">
      <w:pPr>
        <w:rPr>
          <w:rFonts w:ascii="Arial" w:hAnsi="Arial" w:cs="Arial"/>
        </w:rPr>
      </w:pPr>
      <w:r w:rsidRPr="00422416">
        <w:rPr>
          <w:rFonts w:ascii="Arial" w:hAnsi="Arial" w:cs="Arial"/>
        </w:rPr>
        <w:t>It’s the expectation that you will understand and keep up to date with IET mandatory policies, including data protection and data handing, as well as current Healthy and Safety policies, undertaking any training updates as needed.</w:t>
      </w:r>
    </w:p>
    <w:p w14:paraId="66C0B102" w14:textId="77777777" w:rsidR="00FE13B6" w:rsidRPr="00796C8A" w:rsidRDefault="00FE13B6">
      <w:pPr>
        <w:rPr>
          <w:rFonts w:ascii="Arial" w:hAnsi="Arial" w:cs="Arial"/>
        </w:rPr>
      </w:pPr>
    </w:p>
    <w:sectPr w:rsidR="00FE13B6" w:rsidRPr="00796C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1" w15:restartNumberingAfterBreak="0">
    <w:nsid w:val="23342AA5"/>
    <w:multiLevelType w:val="hybridMultilevel"/>
    <w:tmpl w:val="591CFE9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720A3"/>
    <w:multiLevelType w:val="hybridMultilevel"/>
    <w:tmpl w:val="9580CC22"/>
    <w:lvl w:ilvl="0" w:tplc="0FC413E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E2FA7"/>
    <w:multiLevelType w:val="hybridMultilevel"/>
    <w:tmpl w:val="B544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900755170">
    <w:abstractNumId w:val="2"/>
  </w:num>
  <w:num w:numId="2" w16cid:durableId="1679652446">
    <w:abstractNumId w:val="3"/>
  </w:num>
  <w:num w:numId="3" w16cid:durableId="479730206">
    <w:abstractNumId w:val="0"/>
  </w:num>
  <w:num w:numId="4" w16cid:durableId="15337606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34"/>
    <w:rsid w:val="000C1B10"/>
    <w:rsid w:val="000D4A5D"/>
    <w:rsid w:val="001B6C74"/>
    <w:rsid w:val="001D385F"/>
    <w:rsid w:val="001E5DC6"/>
    <w:rsid w:val="001F4DBC"/>
    <w:rsid w:val="00213C1A"/>
    <w:rsid w:val="002459B3"/>
    <w:rsid w:val="002B2985"/>
    <w:rsid w:val="003338FB"/>
    <w:rsid w:val="00353CB0"/>
    <w:rsid w:val="003A232A"/>
    <w:rsid w:val="00422416"/>
    <w:rsid w:val="004D0AC0"/>
    <w:rsid w:val="005121D7"/>
    <w:rsid w:val="005377A0"/>
    <w:rsid w:val="00585619"/>
    <w:rsid w:val="005A1445"/>
    <w:rsid w:val="005B3451"/>
    <w:rsid w:val="005B546D"/>
    <w:rsid w:val="005D321B"/>
    <w:rsid w:val="00697810"/>
    <w:rsid w:val="006A63F6"/>
    <w:rsid w:val="006B4BAF"/>
    <w:rsid w:val="006C6895"/>
    <w:rsid w:val="00780E59"/>
    <w:rsid w:val="00796C8A"/>
    <w:rsid w:val="007B36BE"/>
    <w:rsid w:val="007C721A"/>
    <w:rsid w:val="007E06C3"/>
    <w:rsid w:val="00841312"/>
    <w:rsid w:val="008D21A0"/>
    <w:rsid w:val="00916D89"/>
    <w:rsid w:val="00933AC8"/>
    <w:rsid w:val="00947285"/>
    <w:rsid w:val="009722E8"/>
    <w:rsid w:val="009A741F"/>
    <w:rsid w:val="009E11E9"/>
    <w:rsid w:val="00A569BB"/>
    <w:rsid w:val="00AD1714"/>
    <w:rsid w:val="00AF5ECF"/>
    <w:rsid w:val="00B1597F"/>
    <w:rsid w:val="00B1598D"/>
    <w:rsid w:val="00B74FA1"/>
    <w:rsid w:val="00B76F86"/>
    <w:rsid w:val="00B84742"/>
    <w:rsid w:val="00BC6955"/>
    <w:rsid w:val="00BD50FC"/>
    <w:rsid w:val="00BD58A3"/>
    <w:rsid w:val="00C541AA"/>
    <w:rsid w:val="00C95E6B"/>
    <w:rsid w:val="00C97011"/>
    <w:rsid w:val="00CC09D3"/>
    <w:rsid w:val="00CE27E0"/>
    <w:rsid w:val="00D05ABE"/>
    <w:rsid w:val="00D337B2"/>
    <w:rsid w:val="00D50E21"/>
    <w:rsid w:val="00DA1EA4"/>
    <w:rsid w:val="00DB3D59"/>
    <w:rsid w:val="00E42C76"/>
    <w:rsid w:val="00E44D1C"/>
    <w:rsid w:val="00E75279"/>
    <w:rsid w:val="00ED0CAF"/>
    <w:rsid w:val="00EF3808"/>
    <w:rsid w:val="00F35DF6"/>
    <w:rsid w:val="00F51134"/>
    <w:rsid w:val="00F638A4"/>
    <w:rsid w:val="00FE1385"/>
    <w:rsid w:val="00FE13B6"/>
    <w:rsid w:val="00FF2511"/>
    <w:rsid w:val="00FF4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D3A84"/>
  <w15:chartTrackingRefBased/>
  <w15:docId w15:val="{49525D57-EDBB-462E-87F9-76038E56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B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51134"/>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F51134"/>
    <w:rPr>
      <w:rFonts w:ascii="Times New Roman" w:eastAsia="Times New Roman" w:hAnsi="Times New Roman" w:cs="Times New Roman"/>
      <w:sz w:val="20"/>
      <w:szCs w:val="20"/>
      <w:lang w:val="en-US"/>
    </w:rPr>
  </w:style>
  <w:style w:type="paragraph" w:styleId="BodyText">
    <w:name w:val="Body Text"/>
    <w:basedOn w:val="Normal"/>
    <w:link w:val="BodyTextChar"/>
    <w:unhideWhenUsed/>
    <w:rsid w:val="00F51134"/>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F51134"/>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F51134"/>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5687">
      <w:bodyDiv w:val="1"/>
      <w:marLeft w:val="0"/>
      <w:marRight w:val="0"/>
      <w:marTop w:val="0"/>
      <w:marBottom w:val="0"/>
      <w:divBdr>
        <w:top w:val="none" w:sz="0" w:space="0" w:color="auto"/>
        <w:left w:val="none" w:sz="0" w:space="0" w:color="auto"/>
        <w:bottom w:val="none" w:sz="0" w:space="0" w:color="auto"/>
        <w:right w:val="none" w:sz="0" w:space="0" w:color="auto"/>
      </w:divBdr>
    </w:div>
    <w:div w:id="1220750260">
      <w:bodyDiv w:val="1"/>
      <w:marLeft w:val="0"/>
      <w:marRight w:val="0"/>
      <w:marTop w:val="0"/>
      <w:marBottom w:val="0"/>
      <w:divBdr>
        <w:top w:val="none" w:sz="0" w:space="0" w:color="auto"/>
        <w:left w:val="none" w:sz="0" w:space="0" w:color="auto"/>
        <w:bottom w:val="none" w:sz="0" w:space="0" w:color="auto"/>
        <w:right w:val="none" w:sz="0" w:space="0" w:color="auto"/>
      </w:divBdr>
    </w:div>
    <w:div w:id="143963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Massey,Lucy</dc:creator>
  <cp:keywords/>
  <dc:description/>
  <cp:lastModifiedBy>Darren Gladwin</cp:lastModifiedBy>
  <cp:revision>2</cp:revision>
  <dcterms:created xsi:type="dcterms:W3CDTF">2024-04-17T10:05:00Z</dcterms:created>
  <dcterms:modified xsi:type="dcterms:W3CDTF">2024-04-17T10:05:00Z</dcterms:modified>
</cp:coreProperties>
</file>